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573" w:rsidRPr="001B5BCA" w:rsidRDefault="00AA2573" w:rsidP="001B5BCA">
      <w:pPr>
        <w:spacing w:before="100" w:beforeAutospacing="1" w:after="100" w:afterAutospacing="1" w:line="240" w:lineRule="auto"/>
        <w:rPr>
          <w:rFonts w:ascii="Arial" w:hAnsi="Arial" w:cs="Arial"/>
          <w:b/>
          <w:sz w:val="24"/>
          <w:szCs w:val="24"/>
          <w:lang w:val="en"/>
        </w:rPr>
      </w:pPr>
      <w:r w:rsidRPr="001B5BCA">
        <w:rPr>
          <w:rFonts w:ascii="Arial" w:hAnsi="Arial" w:cs="Arial"/>
          <w:b/>
          <w:sz w:val="24"/>
          <w:szCs w:val="24"/>
          <w:lang w:val="en"/>
        </w:rPr>
        <w:t>Innovative Financing</w:t>
      </w:r>
      <w:r w:rsidR="00A74544">
        <w:rPr>
          <w:rFonts w:ascii="Arial" w:hAnsi="Arial" w:cs="Arial"/>
          <w:b/>
          <w:sz w:val="24"/>
          <w:szCs w:val="24"/>
          <w:lang w:val="en"/>
        </w:rPr>
        <w:t>: Management of Federal Funds</w:t>
      </w:r>
      <w:bookmarkStart w:id="0" w:name="_GoBack"/>
      <w:bookmarkEnd w:id="0"/>
    </w:p>
    <w:p w:rsidR="00B22F46" w:rsidRPr="001B5BCA" w:rsidRDefault="00D54321" w:rsidP="001B5BCA">
      <w:pPr>
        <w:spacing w:line="240" w:lineRule="auto"/>
        <w:rPr>
          <w:rFonts w:ascii="Arial" w:hAnsi="Arial" w:cs="Arial"/>
          <w:sz w:val="24"/>
          <w:szCs w:val="24"/>
          <w:lang w:val="en"/>
        </w:rPr>
      </w:pPr>
      <w:r w:rsidRPr="001B5BCA">
        <w:rPr>
          <w:rFonts w:ascii="Arial" w:hAnsi="Arial" w:cs="Arial"/>
          <w:b/>
          <w:sz w:val="24"/>
          <w:szCs w:val="24"/>
          <w:lang w:val="en"/>
        </w:rPr>
        <w:t>Background</w:t>
      </w:r>
      <w:r w:rsidRPr="001B5BCA">
        <w:rPr>
          <w:rFonts w:ascii="Arial" w:hAnsi="Arial" w:cs="Arial"/>
          <w:sz w:val="24"/>
          <w:szCs w:val="24"/>
          <w:lang w:val="en"/>
        </w:rPr>
        <w:t xml:space="preserve">: </w:t>
      </w:r>
      <w:r w:rsidRPr="00D54321">
        <w:rPr>
          <w:rFonts w:ascii="Arial" w:eastAsia="Times New Roman" w:hAnsi="Arial" w:cs="Arial"/>
          <w:sz w:val="24"/>
          <w:szCs w:val="24"/>
          <w:lang w:val="en"/>
        </w:rPr>
        <w:t xml:space="preserve">Transportation officials at all levels of government are challenged to identify ways to pay for improvements to our Nation's transportation infrastructure. </w:t>
      </w:r>
      <w:r w:rsidR="00B22F46" w:rsidRPr="001B5BCA">
        <w:rPr>
          <w:rFonts w:ascii="Arial" w:eastAsia="Times New Roman" w:hAnsi="Arial" w:cs="Arial"/>
          <w:sz w:val="24"/>
          <w:szCs w:val="24"/>
          <w:lang w:val="en"/>
        </w:rPr>
        <w:t>T</w:t>
      </w:r>
      <w:r w:rsidRPr="00D54321">
        <w:rPr>
          <w:rFonts w:ascii="Arial" w:eastAsia="Times New Roman" w:hAnsi="Arial" w:cs="Arial"/>
          <w:sz w:val="24"/>
          <w:szCs w:val="24"/>
          <w:lang w:val="en"/>
        </w:rPr>
        <w:t>raditional funding sources have not kept pace with the investment demands of an aging and increasingly complex U.S. transportation system.</w:t>
      </w:r>
      <w:r w:rsidR="00B22F46" w:rsidRPr="001B5BCA">
        <w:rPr>
          <w:rFonts w:ascii="Arial" w:eastAsia="Times New Roman" w:hAnsi="Arial" w:cs="Arial"/>
          <w:sz w:val="24"/>
          <w:szCs w:val="24"/>
          <w:lang w:val="en"/>
        </w:rPr>
        <w:t xml:space="preserve"> </w:t>
      </w:r>
      <w:r w:rsidR="00B22F46" w:rsidRPr="001B5BCA">
        <w:rPr>
          <w:rFonts w:ascii="Arial" w:hAnsi="Arial" w:cs="Arial"/>
          <w:sz w:val="24"/>
          <w:szCs w:val="24"/>
          <w:lang w:val="en"/>
        </w:rPr>
        <w:t>Tolls, user fees, and other project-based revenue sources, in combination with new finance tools, can substantially increase state and local governments' ability to deliver projects. Transportation project finance innovations available to project sponsors include: Section 129 Loans, State Infrastructure Banks, Grant Anticipation Revenue Vehicles, TIFIA Credit Assistance, Private Activity Bonds, and Build America Bonds.</w:t>
      </w:r>
    </w:p>
    <w:p w:rsidR="00D54321" w:rsidRPr="001B5BCA" w:rsidRDefault="00D54321" w:rsidP="001B5BCA">
      <w:pPr>
        <w:spacing w:after="0" w:line="240" w:lineRule="auto"/>
        <w:rPr>
          <w:rFonts w:ascii="Arial" w:eastAsia="Times New Roman" w:hAnsi="Arial" w:cs="Arial"/>
          <w:sz w:val="24"/>
          <w:szCs w:val="24"/>
          <w:lang w:val="en"/>
        </w:rPr>
      </w:pPr>
      <w:r w:rsidRPr="001B5BCA">
        <w:rPr>
          <w:rFonts w:ascii="Arial" w:eastAsia="Times New Roman" w:hAnsi="Arial" w:cs="Arial"/>
          <w:sz w:val="24"/>
          <w:szCs w:val="24"/>
          <w:lang w:val="en"/>
        </w:rPr>
        <w:t xml:space="preserve">FHWA’s Center for Innovative Finance Support, within the office of Innovative Program Delivery, offers the </w:t>
      </w:r>
      <w:r w:rsidRPr="001B5BCA">
        <w:rPr>
          <w:rFonts w:ascii="Arial" w:eastAsia="Times New Roman" w:hAnsi="Arial" w:cs="Arial"/>
          <w:i/>
          <w:iCs/>
          <w:sz w:val="24"/>
          <w:szCs w:val="24"/>
          <w:lang w:val="en"/>
        </w:rPr>
        <w:t xml:space="preserve">Project Finance Primer, </w:t>
      </w:r>
      <w:r w:rsidRPr="001B5BCA">
        <w:rPr>
          <w:rFonts w:ascii="Arial" w:eastAsia="Times New Roman" w:hAnsi="Arial" w:cs="Arial"/>
          <w:iCs/>
          <w:sz w:val="24"/>
          <w:szCs w:val="24"/>
          <w:lang w:val="en"/>
        </w:rPr>
        <w:t>which</w:t>
      </w:r>
      <w:r w:rsidRPr="001B5BCA">
        <w:rPr>
          <w:rFonts w:ascii="Arial" w:eastAsia="Times New Roman" w:hAnsi="Arial" w:cs="Arial"/>
          <w:i/>
          <w:iCs/>
          <w:sz w:val="24"/>
          <w:szCs w:val="24"/>
          <w:lang w:val="en"/>
        </w:rPr>
        <w:t xml:space="preserve"> </w:t>
      </w:r>
      <w:r w:rsidRPr="00D54321">
        <w:rPr>
          <w:rFonts w:ascii="Arial" w:eastAsia="Times New Roman" w:hAnsi="Arial" w:cs="Arial"/>
          <w:sz w:val="24"/>
          <w:szCs w:val="24"/>
          <w:lang w:val="en"/>
        </w:rPr>
        <w:t xml:space="preserve">is an update to the Innovative Finance Brochure, published by FHWA in 2002 (Publication No. FHWA-AD-02-006). This primer focuses on bonds and credit assistance and incorporates new project finance techniques that have become available for transportation projects since the brochure's publication in 2002, including changes and new programs adopted under SAFETEA-LU. </w:t>
      </w:r>
      <w:r w:rsidRPr="00D54321">
        <w:rPr>
          <w:rFonts w:ascii="Arial" w:eastAsia="Times New Roman" w:hAnsi="Arial" w:cs="Arial"/>
          <w:sz w:val="24"/>
          <w:szCs w:val="24"/>
          <w:u w:val="single"/>
          <w:lang w:val="en"/>
        </w:rPr>
        <w:t>Innovative management of Federal funds and project delivery options are NOT covered in this primer.</w:t>
      </w:r>
    </w:p>
    <w:p w:rsidR="00D54321" w:rsidRPr="001B5BCA" w:rsidRDefault="00D54321" w:rsidP="001B5BCA">
      <w:pPr>
        <w:spacing w:after="0" w:line="240" w:lineRule="auto"/>
        <w:rPr>
          <w:rFonts w:ascii="Arial" w:eastAsia="Times New Roman" w:hAnsi="Arial" w:cs="Arial"/>
          <w:sz w:val="24"/>
          <w:szCs w:val="24"/>
          <w:lang w:val="en"/>
        </w:rPr>
      </w:pPr>
    </w:p>
    <w:p w:rsidR="00D54321" w:rsidRPr="001B5BCA" w:rsidRDefault="00D54321" w:rsidP="001B5BCA">
      <w:pPr>
        <w:spacing w:after="0" w:line="240" w:lineRule="auto"/>
        <w:rPr>
          <w:rFonts w:ascii="Arial" w:eastAsia="Times New Roman" w:hAnsi="Arial" w:cs="Arial"/>
          <w:sz w:val="24"/>
          <w:szCs w:val="24"/>
          <w:lang w:val="en"/>
        </w:rPr>
      </w:pPr>
      <w:r w:rsidRPr="001B5BCA">
        <w:rPr>
          <w:rFonts w:ascii="Arial" w:eastAsia="Times New Roman" w:hAnsi="Arial" w:cs="Arial"/>
          <w:b/>
          <w:sz w:val="24"/>
          <w:szCs w:val="24"/>
          <w:lang w:val="en"/>
        </w:rPr>
        <w:t>Purpose:</w:t>
      </w:r>
      <w:r w:rsidRPr="001B5BCA">
        <w:rPr>
          <w:rFonts w:ascii="Arial" w:eastAsia="Times New Roman" w:hAnsi="Arial" w:cs="Arial"/>
          <w:sz w:val="24"/>
          <w:szCs w:val="24"/>
          <w:lang w:val="en"/>
        </w:rPr>
        <w:t xml:space="preserve"> Update and expand </w:t>
      </w:r>
      <w:r w:rsidR="00AA2573" w:rsidRPr="001B5BCA">
        <w:rPr>
          <w:rFonts w:ascii="Arial" w:eastAsia="Times New Roman" w:hAnsi="Arial" w:cs="Arial"/>
          <w:i/>
          <w:sz w:val="24"/>
          <w:szCs w:val="24"/>
          <w:lang w:val="en"/>
        </w:rPr>
        <w:t xml:space="preserve">Project Finance Primer </w:t>
      </w:r>
      <w:r w:rsidRPr="001B5BCA">
        <w:rPr>
          <w:rFonts w:ascii="Arial" w:eastAsia="Times New Roman" w:hAnsi="Arial" w:cs="Arial"/>
          <w:sz w:val="24"/>
          <w:szCs w:val="24"/>
          <w:lang w:val="en"/>
        </w:rPr>
        <w:t>to include innovative management</w:t>
      </w:r>
      <w:r w:rsidR="00AA2573" w:rsidRPr="001B5BCA">
        <w:rPr>
          <w:rFonts w:ascii="Arial" w:eastAsia="Times New Roman" w:hAnsi="Arial" w:cs="Arial"/>
          <w:sz w:val="24"/>
          <w:szCs w:val="24"/>
          <w:lang w:val="en"/>
        </w:rPr>
        <w:t xml:space="preserve"> of Federal funds. Br</w:t>
      </w:r>
      <w:r w:rsidRPr="001B5BCA">
        <w:rPr>
          <w:rFonts w:ascii="Arial" w:eastAsia="Times New Roman" w:hAnsi="Arial" w:cs="Arial"/>
          <w:sz w:val="24"/>
          <w:szCs w:val="24"/>
          <w:lang w:val="en"/>
        </w:rPr>
        <w:t xml:space="preserve">ing together </w:t>
      </w:r>
      <w:r w:rsidR="00AA2573" w:rsidRPr="001B5BCA">
        <w:rPr>
          <w:rFonts w:ascii="Arial" w:eastAsia="Times New Roman" w:hAnsi="Arial" w:cs="Arial"/>
          <w:sz w:val="24"/>
          <w:szCs w:val="24"/>
          <w:lang w:val="en"/>
        </w:rPr>
        <w:t xml:space="preserve">States Department of Transportation </w:t>
      </w:r>
      <w:r w:rsidRPr="001B5BCA">
        <w:rPr>
          <w:rFonts w:ascii="Arial" w:eastAsia="Times New Roman" w:hAnsi="Arial" w:cs="Arial"/>
          <w:sz w:val="24"/>
          <w:szCs w:val="24"/>
          <w:lang w:val="en"/>
        </w:rPr>
        <w:t xml:space="preserve">case studies from over the last 15 years on </w:t>
      </w:r>
      <w:r w:rsidR="00AA2573" w:rsidRPr="001B5BCA">
        <w:rPr>
          <w:rFonts w:ascii="Arial" w:eastAsia="Times New Roman" w:hAnsi="Arial" w:cs="Arial"/>
          <w:sz w:val="24"/>
          <w:szCs w:val="24"/>
          <w:lang w:val="en"/>
        </w:rPr>
        <w:t xml:space="preserve">their </w:t>
      </w:r>
      <w:r w:rsidRPr="001B5BCA">
        <w:rPr>
          <w:rFonts w:ascii="Arial" w:eastAsia="Times New Roman" w:hAnsi="Arial" w:cs="Arial"/>
          <w:sz w:val="24"/>
          <w:szCs w:val="24"/>
          <w:lang w:val="en"/>
        </w:rPr>
        <w:t>successful innovative project delivery</w:t>
      </w:r>
      <w:r w:rsidR="00AA2573" w:rsidRPr="001B5BCA">
        <w:rPr>
          <w:rFonts w:ascii="Arial" w:eastAsia="Times New Roman" w:hAnsi="Arial" w:cs="Arial"/>
          <w:sz w:val="24"/>
          <w:szCs w:val="24"/>
          <w:lang w:val="en"/>
        </w:rPr>
        <w:t xml:space="preserve"> with federal funds.</w:t>
      </w:r>
      <w:r w:rsidRPr="001B5BCA">
        <w:rPr>
          <w:rFonts w:ascii="Arial" w:eastAsia="Times New Roman" w:hAnsi="Arial" w:cs="Arial"/>
          <w:sz w:val="24"/>
          <w:szCs w:val="24"/>
          <w:lang w:val="en"/>
        </w:rPr>
        <w:t xml:space="preserve"> Take views </w:t>
      </w:r>
      <w:r w:rsidR="00AA2573" w:rsidRPr="001B5BCA">
        <w:rPr>
          <w:rFonts w:ascii="Arial" w:eastAsia="Times New Roman" w:hAnsi="Arial" w:cs="Arial"/>
          <w:sz w:val="24"/>
          <w:szCs w:val="24"/>
          <w:lang w:val="en"/>
        </w:rPr>
        <w:t xml:space="preserve">and experience </w:t>
      </w:r>
      <w:r w:rsidRPr="001B5BCA">
        <w:rPr>
          <w:rFonts w:ascii="Arial" w:eastAsia="Times New Roman" w:hAnsi="Arial" w:cs="Arial"/>
          <w:sz w:val="24"/>
          <w:szCs w:val="24"/>
          <w:lang w:val="en"/>
        </w:rPr>
        <w:t>from states</w:t>
      </w:r>
      <w:r w:rsidR="0001611F" w:rsidRPr="001B5BCA">
        <w:rPr>
          <w:rFonts w:ascii="Arial" w:eastAsia="Times New Roman" w:hAnsi="Arial" w:cs="Arial"/>
          <w:sz w:val="24"/>
          <w:szCs w:val="24"/>
          <w:lang w:val="en"/>
        </w:rPr>
        <w:t xml:space="preserve">, their working relationships with USDOT/FHWA, and compile </w:t>
      </w:r>
      <w:r w:rsidR="00B22F46" w:rsidRPr="001B5BCA">
        <w:rPr>
          <w:rFonts w:ascii="Arial" w:eastAsia="Times New Roman" w:hAnsi="Arial" w:cs="Arial"/>
          <w:sz w:val="24"/>
          <w:szCs w:val="24"/>
          <w:lang w:val="en"/>
        </w:rPr>
        <w:t xml:space="preserve">suggested framework from which to create a </w:t>
      </w:r>
      <w:r w:rsidR="00B22F46" w:rsidRPr="002E2057">
        <w:rPr>
          <w:rFonts w:ascii="Arial" w:eastAsia="Times New Roman" w:hAnsi="Arial" w:cs="Arial"/>
          <w:sz w:val="24"/>
          <w:szCs w:val="24"/>
          <w:u w:val="single"/>
          <w:lang w:val="en"/>
        </w:rPr>
        <w:t>second Primer specific to management of Federal funds</w:t>
      </w:r>
      <w:r w:rsidR="00B22F46" w:rsidRPr="001B5BCA">
        <w:rPr>
          <w:rFonts w:ascii="Arial" w:eastAsia="Times New Roman" w:hAnsi="Arial" w:cs="Arial"/>
          <w:sz w:val="24"/>
          <w:szCs w:val="24"/>
          <w:lang w:val="en"/>
        </w:rPr>
        <w:t xml:space="preserve">. </w:t>
      </w:r>
    </w:p>
    <w:p w:rsidR="00B22F46" w:rsidRPr="001B5BCA" w:rsidRDefault="00B22F46" w:rsidP="001B5BCA">
      <w:pPr>
        <w:spacing w:after="0" w:line="240" w:lineRule="auto"/>
        <w:rPr>
          <w:rFonts w:ascii="Arial" w:eastAsia="Times New Roman" w:hAnsi="Arial" w:cs="Arial"/>
          <w:sz w:val="24"/>
          <w:szCs w:val="24"/>
          <w:lang w:val="en"/>
        </w:rPr>
      </w:pPr>
    </w:p>
    <w:p w:rsidR="00EB758F" w:rsidRPr="00EB758F" w:rsidRDefault="00B22F46" w:rsidP="002E2057">
      <w:pPr>
        <w:pStyle w:val="ListParagraph"/>
        <w:spacing w:line="240" w:lineRule="auto"/>
        <w:ind w:left="0"/>
        <w:rPr>
          <w:rFonts w:ascii="Arial" w:hAnsi="Arial" w:cs="Arial"/>
          <w:sz w:val="24"/>
          <w:szCs w:val="24"/>
          <w:lang w:val="en"/>
        </w:rPr>
      </w:pPr>
      <w:r w:rsidRPr="001B5BCA">
        <w:rPr>
          <w:rFonts w:ascii="Arial" w:eastAsia="Times New Roman" w:hAnsi="Arial" w:cs="Arial"/>
          <w:b/>
          <w:sz w:val="24"/>
          <w:szCs w:val="24"/>
          <w:lang w:val="en"/>
        </w:rPr>
        <w:t>Objective:</w:t>
      </w:r>
      <w:r w:rsidRPr="001B5BCA">
        <w:rPr>
          <w:rFonts w:ascii="Arial" w:eastAsia="Times New Roman" w:hAnsi="Arial" w:cs="Arial"/>
          <w:sz w:val="24"/>
          <w:szCs w:val="24"/>
          <w:lang w:val="en"/>
        </w:rPr>
        <w:t xml:space="preserve"> </w:t>
      </w:r>
      <w:r w:rsidR="002E2057">
        <w:rPr>
          <w:rFonts w:ascii="Arial" w:eastAsia="Times New Roman" w:hAnsi="Arial" w:cs="Arial"/>
          <w:sz w:val="24"/>
          <w:szCs w:val="24"/>
          <w:lang w:val="en"/>
        </w:rPr>
        <w:t>Provide opportunities for several</w:t>
      </w:r>
      <w:r w:rsidR="001B5BCA">
        <w:rPr>
          <w:rFonts w:ascii="Arial" w:eastAsia="Times New Roman" w:hAnsi="Arial" w:cs="Arial"/>
          <w:sz w:val="24"/>
          <w:szCs w:val="24"/>
          <w:lang w:val="en"/>
        </w:rPr>
        <w:t xml:space="preserve"> </w:t>
      </w:r>
      <w:r w:rsidRPr="001B5BCA">
        <w:rPr>
          <w:rFonts w:ascii="Arial" w:eastAsia="Times New Roman" w:hAnsi="Arial" w:cs="Arial"/>
          <w:sz w:val="24"/>
          <w:szCs w:val="24"/>
          <w:lang w:val="en"/>
        </w:rPr>
        <w:t xml:space="preserve">SDOTs </w:t>
      </w:r>
      <w:r w:rsidR="002E2057">
        <w:rPr>
          <w:rFonts w:ascii="Arial" w:eastAsia="Times New Roman" w:hAnsi="Arial" w:cs="Arial"/>
          <w:sz w:val="24"/>
          <w:szCs w:val="24"/>
          <w:lang w:val="en"/>
        </w:rPr>
        <w:t xml:space="preserve">to be </w:t>
      </w:r>
      <w:r w:rsidRPr="001B5BCA">
        <w:rPr>
          <w:rFonts w:ascii="Arial" w:eastAsia="Times New Roman" w:hAnsi="Arial" w:cs="Arial"/>
          <w:sz w:val="24"/>
          <w:szCs w:val="24"/>
          <w:lang w:val="en"/>
        </w:rPr>
        <w:t>ex</w:t>
      </w:r>
      <w:r w:rsidR="00D54321" w:rsidRPr="001B5BCA">
        <w:rPr>
          <w:rFonts w:ascii="Arial" w:hAnsi="Arial" w:cs="Arial"/>
          <w:sz w:val="24"/>
          <w:szCs w:val="24"/>
          <w:lang w:val="en"/>
        </w:rPr>
        <w:t>posure to, then sequential knowledge-</w:t>
      </w:r>
      <w:r w:rsidR="00857935" w:rsidRPr="001B5BCA">
        <w:rPr>
          <w:rFonts w:ascii="Arial" w:hAnsi="Arial" w:cs="Arial"/>
          <w:sz w:val="24"/>
          <w:szCs w:val="24"/>
          <w:lang w:val="en"/>
        </w:rPr>
        <w:t>saturation of the tools</w:t>
      </w:r>
      <w:r w:rsidR="002E2057">
        <w:rPr>
          <w:rFonts w:ascii="Arial" w:hAnsi="Arial" w:cs="Arial"/>
          <w:sz w:val="24"/>
          <w:szCs w:val="24"/>
          <w:lang w:val="en"/>
        </w:rPr>
        <w:t xml:space="preserve"> related to Management of Federal Aid Funds</w:t>
      </w:r>
      <w:r w:rsidR="00857935" w:rsidRPr="001B5BCA">
        <w:rPr>
          <w:rFonts w:ascii="Arial" w:hAnsi="Arial" w:cs="Arial"/>
          <w:sz w:val="24"/>
          <w:szCs w:val="24"/>
          <w:lang w:val="en"/>
        </w:rPr>
        <w:t xml:space="preserve">.  Select SDOTs that are </w:t>
      </w:r>
      <w:r w:rsidR="00857935" w:rsidRPr="001B5BCA">
        <w:rPr>
          <w:rFonts w:ascii="Arial" w:eastAsia="Times New Roman" w:hAnsi="Arial" w:cs="Arial"/>
          <w:sz w:val="24"/>
          <w:szCs w:val="24"/>
          <w:lang w:val="en"/>
        </w:rPr>
        <w:t>fertile and inquisitive to innovative financing</w:t>
      </w:r>
      <w:r w:rsidR="002E2057">
        <w:rPr>
          <w:rFonts w:ascii="Arial" w:eastAsia="Times New Roman" w:hAnsi="Arial" w:cs="Arial"/>
          <w:sz w:val="24"/>
          <w:szCs w:val="24"/>
          <w:lang w:val="en"/>
        </w:rPr>
        <w:t>; inquisitive of leveraging federal funds</w:t>
      </w:r>
      <w:r w:rsidR="00857935" w:rsidRPr="001B5BCA">
        <w:rPr>
          <w:rFonts w:ascii="Arial" w:eastAsia="Times New Roman" w:hAnsi="Arial" w:cs="Arial"/>
          <w:sz w:val="24"/>
          <w:szCs w:val="24"/>
          <w:lang w:val="en"/>
        </w:rPr>
        <w:t xml:space="preserve"> to carry-out their 20-year long range plan, including asset management (TAMP) strategies.</w:t>
      </w:r>
      <w:r w:rsidR="002E2057">
        <w:rPr>
          <w:rFonts w:ascii="Arial" w:eastAsia="Times New Roman" w:hAnsi="Arial" w:cs="Arial"/>
          <w:sz w:val="24"/>
          <w:szCs w:val="24"/>
          <w:lang w:val="en"/>
        </w:rPr>
        <w:t xml:space="preserve"> Additionally, engage SDOTs to gauge appetite of </w:t>
      </w:r>
      <w:r w:rsidR="002E2057">
        <w:rPr>
          <w:rFonts w:ascii="Arial" w:hAnsi="Arial" w:cs="Arial"/>
          <w:sz w:val="24"/>
          <w:szCs w:val="24"/>
          <w:lang w:val="en"/>
        </w:rPr>
        <w:t>longer debt service related to life-cycle of assets (40-50-75 years; European model). Compare understanding of c</w:t>
      </w:r>
      <w:r w:rsidR="00EB758F">
        <w:rPr>
          <w:rFonts w:ascii="Arial" w:hAnsi="Arial" w:cs="Arial"/>
          <w:sz w:val="24"/>
          <w:szCs w:val="24"/>
          <w:lang w:val="en"/>
        </w:rPr>
        <w:t xml:space="preserve">urrent </w:t>
      </w:r>
      <w:r w:rsidR="002E2057">
        <w:rPr>
          <w:rFonts w:ascii="Arial" w:hAnsi="Arial" w:cs="Arial"/>
          <w:sz w:val="24"/>
          <w:szCs w:val="24"/>
          <w:lang w:val="en"/>
        </w:rPr>
        <w:t>U.S. t</w:t>
      </w:r>
      <w:r w:rsidR="00EB758F">
        <w:rPr>
          <w:rFonts w:ascii="Arial" w:hAnsi="Arial" w:cs="Arial"/>
          <w:sz w:val="24"/>
          <w:szCs w:val="24"/>
          <w:lang w:val="en"/>
        </w:rPr>
        <w:t>ax laws and bond market</w:t>
      </w:r>
      <w:r w:rsidR="002E2057">
        <w:rPr>
          <w:rFonts w:ascii="Arial" w:hAnsi="Arial" w:cs="Arial"/>
          <w:sz w:val="24"/>
          <w:szCs w:val="24"/>
          <w:lang w:val="en"/>
        </w:rPr>
        <w:t xml:space="preserve">s. </w:t>
      </w:r>
    </w:p>
    <w:p w:rsidR="00D54321" w:rsidRPr="001B5BCA" w:rsidRDefault="00D54321" w:rsidP="001B5BCA">
      <w:pPr>
        <w:spacing w:line="240" w:lineRule="auto"/>
        <w:rPr>
          <w:rFonts w:ascii="Arial" w:hAnsi="Arial" w:cs="Arial"/>
          <w:sz w:val="24"/>
          <w:szCs w:val="24"/>
          <w:lang w:val="en"/>
        </w:rPr>
      </w:pPr>
    </w:p>
    <w:sectPr w:rsidR="00D54321" w:rsidRPr="001B5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94150"/>
    <w:multiLevelType w:val="hybridMultilevel"/>
    <w:tmpl w:val="6CB02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321"/>
    <w:rsid w:val="0001611F"/>
    <w:rsid w:val="001B5BCA"/>
    <w:rsid w:val="002E2057"/>
    <w:rsid w:val="00857935"/>
    <w:rsid w:val="00A74544"/>
    <w:rsid w:val="00AA2573"/>
    <w:rsid w:val="00B22F46"/>
    <w:rsid w:val="00B549D8"/>
    <w:rsid w:val="00BF7CBA"/>
    <w:rsid w:val="00D54321"/>
    <w:rsid w:val="00EB7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F11A1"/>
  <w15:chartTrackingRefBased/>
  <w15:docId w15:val="{22C90528-1378-402E-94E3-870E5B82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779617">
      <w:bodyDiv w:val="1"/>
      <w:marLeft w:val="0"/>
      <w:marRight w:val="0"/>
      <w:marTop w:val="0"/>
      <w:marBottom w:val="0"/>
      <w:divBdr>
        <w:top w:val="none" w:sz="0" w:space="0" w:color="auto"/>
        <w:left w:val="none" w:sz="0" w:space="0" w:color="auto"/>
        <w:bottom w:val="none" w:sz="0" w:space="0" w:color="auto"/>
        <w:right w:val="none" w:sz="0" w:space="0" w:color="auto"/>
      </w:divBdr>
      <w:divsChild>
        <w:div w:id="1758939681">
          <w:marLeft w:val="0"/>
          <w:marRight w:val="0"/>
          <w:marTop w:val="0"/>
          <w:marBottom w:val="0"/>
          <w:divBdr>
            <w:top w:val="none" w:sz="0" w:space="0" w:color="auto"/>
            <w:left w:val="none" w:sz="0" w:space="0" w:color="auto"/>
            <w:bottom w:val="none" w:sz="0" w:space="0" w:color="auto"/>
            <w:right w:val="none" w:sz="0" w:space="0" w:color="auto"/>
          </w:divBdr>
          <w:divsChild>
            <w:div w:id="502550643">
              <w:marLeft w:val="0"/>
              <w:marRight w:val="0"/>
              <w:marTop w:val="0"/>
              <w:marBottom w:val="0"/>
              <w:divBdr>
                <w:top w:val="none" w:sz="0" w:space="0" w:color="auto"/>
                <w:left w:val="none" w:sz="0" w:space="0" w:color="auto"/>
                <w:bottom w:val="none" w:sz="0" w:space="0" w:color="auto"/>
                <w:right w:val="none" w:sz="0" w:space="0" w:color="auto"/>
              </w:divBdr>
              <w:divsChild>
                <w:div w:id="1926497841">
                  <w:marLeft w:val="0"/>
                  <w:marRight w:val="0"/>
                  <w:marTop w:val="0"/>
                  <w:marBottom w:val="0"/>
                  <w:divBdr>
                    <w:top w:val="none" w:sz="0" w:space="0" w:color="auto"/>
                    <w:left w:val="none" w:sz="0" w:space="0" w:color="auto"/>
                    <w:bottom w:val="none" w:sz="0" w:space="0" w:color="auto"/>
                    <w:right w:val="none" w:sz="0" w:space="0" w:color="auto"/>
                  </w:divBdr>
                  <w:divsChild>
                    <w:div w:id="17927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Vandervoort, Karyn (FHWA)</dc:creator>
  <cp:keywords/>
  <dc:description/>
  <cp:lastModifiedBy>Vandervoort, Karyn (FHWA)</cp:lastModifiedBy>
  <cp:revision>4</cp:revision>
  <dcterms:created xsi:type="dcterms:W3CDTF">2018-09-02T12:39:00Z</dcterms:created>
  <dcterms:modified xsi:type="dcterms:W3CDTF">2018-09-07T14:46:00Z</dcterms:modified>
</cp:coreProperties>
</file>